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180" w:lineRule="auto"/>
        <w:jc w:val="center"/>
        <w:rPr>
          <w:rFonts w:ascii="Spectral SC ExtraBold" w:cs="Spectral SC ExtraBold" w:eastAsia="Spectral SC ExtraBold" w:hAnsi="Spectral SC ExtraBold"/>
          <w:color w:val="85200c"/>
          <w:sz w:val="44"/>
          <w:szCs w:val="44"/>
        </w:rPr>
      </w:pPr>
      <w:r w:rsidDel="00000000" w:rsidR="00000000" w:rsidRPr="00000000">
        <w:rPr>
          <w:rFonts w:ascii="Limelight" w:cs="Limelight" w:eastAsia="Limelight" w:hAnsi="Limelight"/>
          <w:b w:val="1"/>
          <w:color w:val="980000"/>
          <w:sz w:val="44"/>
          <w:szCs w:val="44"/>
        </w:rPr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552450</wp:posOffset>
            </wp:positionH>
            <wp:positionV relativeFrom="page">
              <wp:posOffset>180975</wp:posOffset>
            </wp:positionV>
            <wp:extent cx="963849" cy="7810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9641" l="16130" r="2132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849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Limelight" w:cs="Limelight" w:eastAsia="Limelight" w:hAnsi="Limelight"/>
          <w:b w:val="1"/>
          <w:color w:val="980000"/>
          <w:sz w:val="44"/>
          <w:szCs w:val="4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11130536</wp:posOffset>
                </wp:positionH>
                <wp:positionV relativeFrom="page">
                  <wp:posOffset>404051</wp:posOffset>
                </wp:positionV>
                <wp:extent cx="800100" cy="39349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27625" y="1803700"/>
                          <a:ext cx="863400" cy="414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9EAD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CSTPs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1 - 6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11130536</wp:posOffset>
                </wp:positionH>
                <wp:positionV relativeFrom="page">
                  <wp:posOffset>404051</wp:posOffset>
                </wp:positionV>
                <wp:extent cx="800100" cy="39349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3934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imelight" w:cs="Limelight" w:eastAsia="Limelight" w:hAnsi="Limelight"/>
          <w:b w:val="1"/>
          <w:color w:val="980000"/>
          <w:sz w:val="44"/>
          <w:szCs w:val="44"/>
          <w:rtl w:val="0"/>
        </w:rPr>
        <w:t xml:space="preserve">RIALTO USD Induction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Reflective Journal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omfortaa" w:cs="Comfortaa" w:eastAsia="Comfortaa" w:hAnsi="Comfortaa"/>
          <w:b w:val="1"/>
          <w:color w:val="073763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95"/>
        <w:gridCol w:w="3630"/>
        <w:gridCol w:w="1095"/>
        <w:gridCol w:w="3450"/>
        <w:gridCol w:w="1305"/>
        <w:gridCol w:w="1395"/>
        <w:gridCol w:w="1560"/>
        <w:gridCol w:w="3390"/>
        <w:tblGridChange w:id="0">
          <w:tblGrid>
            <w:gridCol w:w="2895"/>
            <w:gridCol w:w="3630"/>
            <w:gridCol w:w="1095"/>
            <w:gridCol w:w="3450"/>
            <w:gridCol w:w="1305"/>
            <w:gridCol w:w="1395"/>
            <w:gridCol w:w="1560"/>
            <w:gridCol w:w="339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Induction Teacher: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righ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Site: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righ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Cycle: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right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Mentor: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Rule="auto"/>
        <w:rPr>
          <w:b w:val="1"/>
          <w:color w:val="ff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87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1050"/>
        <w:gridCol w:w="1140"/>
        <w:gridCol w:w="6705"/>
        <w:gridCol w:w="3525"/>
        <w:gridCol w:w="4020"/>
        <w:tblGridChange w:id="0">
          <w:tblGrid>
            <w:gridCol w:w="2295"/>
            <w:gridCol w:w="1050"/>
            <w:gridCol w:w="1140"/>
            <w:gridCol w:w="6705"/>
            <w:gridCol w:w="3525"/>
            <w:gridCol w:w="40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7376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sz w:val="24"/>
                <w:szCs w:val="24"/>
                <w:rtl w:val="0"/>
              </w:rPr>
              <w:t xml:space="preserve">Meeting Information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7376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ffffff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rtl w:val="0"/>
              </w:rPr>
              <w:t xml:space="preserve">Mentoring Hours / Amassed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07376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980000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sz w:val="24"/>
                <w:szCs w:val="24"/>
                <w:rtl w:val="0"/>
              </w:rPr>
              <w:t xml:space="preserve"> IT Weekly Reflections &amp; Support Meeting 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38761d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Time: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8761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One on One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Observation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No Meeting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ff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38761d"/>
                <w:rtl w:val="0"/>
              </w:rPr>
              <w:t xml:space="preserve">      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rtl w:val="0"/>
              </w:rPr>
              <w:t xml:space="preserve">Reason: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0" w:firstLine="0"/>
              <w:rPr>
                <w:rFonts w:ascii="Century Gothic" w:cs="Century Gothic" w:eastAsia="Century Gothic" w:hAnsi="Century Gothic"/>
                <w:color w:val="85200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Hour(s):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: 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hd w:fill="d9ead3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hd w:fill="d9ead3" w:val="clear"/>
                <w:rtl w:val="0"/>
              </w:rPr>
              <w:t xml:space="preserve">GENERAL ED TEACHER REFLECTIVE TEMPLATE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Reflection Question: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Reflection Question Response: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Please reflect in the area(s)of your choice: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Glows, Discoveries, Challenges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CSTP 1: Engaging and Supporting All Students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CSTP 2: Creating and Maintaining Effective Environments for Student Learning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CSTP 3: Understanding and Organizing Subject Matter for Student Learning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CSTP 4: Planning Instruction and Designing Learning Experiences for All Students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CSTP 5: Assessing Students for Learning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CSTP 6: Developing as a Professional Educator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OTHER: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0" w:firstLine="0"/>
              <w:rPr>
                <w:rFonts w:ascii="Century Gothic" w:cs="Century Gothic" w:eastAsia="Century Gothic" w:hAnsi="Century Gothic"/>
                <w:b w:val="1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left="0" w:firstLine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Just In Time Mentoring: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Teacher Next Steps: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rFonts w:ascii="Limelight" w:cs="Limelight" w:eastAsia="Limelight" w:hAnsi="Limelight"/>
          <w:b w:val="1"/>
          <w:color w:val="990000"/>
          <w:sz w:val="44"/>
          <w:szCs w:val="4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</w:t>
      </w:r>
      <w:r w:rsidDel="00000000" w:rsidR="00000000" w:rsidRPr="00000000">
        <w:br w:type="page"/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                                                   </w:t>
      </w:r>
      <w:r w:rsidDel="00000000" w:rsidR="00000000" w:rsidRPr="00000000">
        <w:rPr>
          <w:rFonts w:ascii="Limelight" w:cs="Limelight" w:eastAsia="Limelight" w:hAnsi="Limelight"/>
          <w:b w:val="1"/>
          <w:color w:val="990000"/>
          <w:sz w:val="44"/>
          <w:szCs w:val="44"/>
          <w:rtl w:val="0"/>
        </w:rPr>
        <w:t xml:space="preserve">RIALTO USD Induction Program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entury Gothic" w:cs="Century Gothic" w:eastAsia="Century Gothic" w:hAnsi="Century Gothic"/>
          <w:b w:val="1"/>
          <w:shd w:fill="d9ead3" w:val="clea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8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725"/>
        <w:gridCol w:w="5175"/>
        <w:gridCol w:w="5175"/>
        <w:gridCol w:w="5175"/>
        <w:tblGridChange w:id="0">
          <w:tblGrid>
            <w:gridCol w:w="1245"/>
            <w:gridCol w:w="1725"/>
            <w:gridCol w:w="5175"/>
            <w:gridCol w:w="5175"/>
            <w:gridCol w:w="5175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ffff"/>
                <w:sz w:val="28"/>
                <w:szCs w:val="28"/>
                <w:rtl w:val="0"/>
              </w:rPr>
              <w:t xml:space="preserve">OBSERVATION FEEDBACK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Period/Time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90" w:right="75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Type of Observation: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90" w:right="750" w:firstLine="0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❏    Scheduled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❏     Unscheduled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90" w:firstLine="0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❏     Video Observation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Goal Statement: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90" w:right="75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CSTP Focus: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90" w:right="75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rtl w:val="0"/>
              </w:rPr>
              <w:t xml:space="preserve">Reflecting on this lesson, what are your glows and/or discoveries?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90" w:right="75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Notice: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shd w:fill="d9ead3" w:val="clear"/>
                <w:rtl w:val="0"/>
              </w:rPr>
              <w:t xml:space="preserve">(STRATEGIES,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shd w:fill="cfe2f3" w:val="clear"/>
                <w:rtl w:val="0"/>
              </w:rPr>
              <w:t xml:space="preserve">MANAGEMENT,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shd w:fill="fce5cd" w:val="clear"/>
                <w:rtl w:val="0"/>
              </w:rPr>
              <w:t xml:space="preserve">ENVIRONMENT,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shd w:fill="d9d2e9" w:val="clear"/>
                <w:rtl w:val="0"/>
              </w:rPr>
              <w:t xml:space="preserve">CONTENT,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shd w:fill="ead1dc" w:val="clear"/>
                <w:rtl w:val="0"/>
              </w:rPr>
              <w:t xml:space="preserve">ASSESSMENT)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90" w:right="75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Wonder: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90" w:right="75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rtl w:val="0"/>
              </w:rPr>
              <w:t xml:space="preserve">Teacher Response to Mentor’s Wonders: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90" w:right="75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color w:val="0000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rtl w:val="0"/>
              </w:rPr>
              <w:t xml:space="preserve">Based on your data (formal or informal such as grades, CFU, exit tickets, etc.), what evidence supports that your students attained the intended learning outcome?</w:t>
            </w:r>
          </w:p>
        </w:tc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90" w:right="75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color w:val="0000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Mentor Response/Notes: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90" w:right="75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sectPr>
      <w:pgSz w:h="12240" w:w="20160" w:orient="landscape"/>
      <w:pgMar w:bottom="720" w:top="720" w:left="720" w:right="72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  <w:font w:name="Limelight">
    <w:embedRegular w:fontKey="{00000000-0000-0000-0000-000000000000}" r:id="rId1" w:subsetted="0"/>
  </w:font>
  <w:font w:name="Emilys Candy">
    <w:embedRegular w:fontKey="{00000000-0000-0000-0000-000000000000}" r:id="rId2" w:subsetted="0"/>
  </w:font>
  <w:font w:name="Spectral SC ExtraBold">
    <w:embedBold w:fontKey="{00000000-0000-0000-0000-000000000000}" r:id="rId3" w:subsetted="0"/>
    <w:embedBoldItalic w:fontKey="{00000000-0000-0000-0000-000000000000}" r:id="rId4" w:subsetted="0"/>
  </w:font>
  <w:font w:name="Comfortaa">
    <w:embedRegular w:fontKey="{00000000-0000-0000-0000-000000000000}" r:id="rId5" w:subsetted="0"/>
    <w:embedBold w:fontKey="{00000000-0000-0000-0000-000000000000}" r:id="rId6" w:subsetted="0"/>
  </w:font>
  <w:font w:name="Century Gothic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Relationship Id="rId2" Type="http://schemas.openxmlformats.org/officeDocument/2006/relationships/font" Target="fonts/EmilysCandy-regular.ttf"/><Relationship Id="rId3" Type="http://schemas.openxmlformats.org/officeDocument/2006/relationships/font" Target="fonts/SpectralSCExtraBold-bold.ttf"/><Relationship Id="rId4" Type="http://schemas.openxmlformats.org/officeDocument/2006/relationships/font" Target="fonts/SpectralSCExtraBold-boldItalic.ttf"/><Relationship Id="rId10" Type="http://schemas.openxmlformats.org/officeDocument/2006/relationships/font" Target="fonts/CenturyGothic-boldItalic.ttf"/><Relationship Id="rId9" Type="http://schemas.openxmlformats.org/officeDocument/2006/relationships/font" Target="fonts/CenturyGothic-italic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Relationship Id="rId7" Type="http://schemas.openxmlformats.org/officeDocument/2006/relationships/font" Target="fonts/CenturyGothic-regular.ttf"/><Relationship Id="rId8" Type="http://schemas.openxmlformats.org/officeDocument/2006/relationships/font" Target="fonts/CenturyGothi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